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84" w:rsidRDefault="00410C84" w:rsidP="0031517B">
      <w:pPr>
        <w:pStyle w:val="Sinespaciado"/>
        <w:spacing w:after="200" w:line="276" w:lineRule="auto"/>
        <w:jc w:val="both"/>
        <w:rPr>
          <w:rFonts w:ascii="Verdana" w:hAnsi="Verdana"/>
        </w:rPr>
      </w:pPr>
      <w:r w:rsidRPr="00CA285C">
        <w:rPr>
          <w:noProof/>
          <w:color w:val="00B050"/>
          <w:lang w:eastAsia="es-ES"/>
        </w:rPr>
        <w:drawing>
          <wp:inline distT="0" distB="0" distL="0" distR="0" wp14:anchorId="0AF8A789" wp14:editId="003FD671">
            <wp:extent cx="1383618" cy="670588"/>
            <wp:effectExtent l="0" t="0" r="7620" b="0"/>
            <wp:docPr id="3" name="Imagen 3" descr="BNE - texto fuera centra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E - texto fuera centrad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2415" cy="674851"/>
                    </a:xfrm>
                    <a:prstGeom prst="rect">
                      <a:avLst/>
                    </a:prstGeom>
                    <a:noFill/>
                    <a:ln>
                      <a:noFill/>
                    </a:ln>
                  </pic:spPr>
                </pic:pic>
              </a:graphicData>
            </a:graphic>
          </wp:inline>
        </w:drawing>
      </w:r>
    </w:p>
    <w:p w:rsidR="00410C84" w:rsidRDefault="00410C84" w:rsidP="0031517B">
      <w:pPr>
        <w:pStyle w:val="Sinespaciado"/>
        <w:spacing w:after="200" w:line="276" w:lineRule="auto"/>
        <w:jc w:val="both"/>
        <w:rPr>
          <w:rFonts w:ascii="Verdana" w:hAnsi="Verdana"/>
        </w:rPr>
      </w:pPr>
      <w:r>
        <w:rPr>
          <w:rFonts w:ascii="Verdana" w:hAnsi="Verdana"/>
        </w:rPr>
        <w:t>Galdós, Carderera, Forges, cuentos para familias</w:t>
      </w:r>
    </w:p>
    <w:p w:rsidR="000968F8" w:rsidRDefault="000968F8" w:rsidP="0031517B">
      <w:pPr>
        <w:pStyle w:val="Sinespaciado"/>
        <w:spacing w:after="200" w:line="276" w:lineRule="auto"/>
        <w:jc w:val="both"/>
        <w:rPr>
          <w:rFonts w:ascii="Verdana" w:hAnsi="Verdana"/>
          <w:b/>
          <w:sz w:val="28"/>
          <w:szCs w:val="24"/>
        </w:rPr>
      </w:pPr>
      <w:r>
        <w:rPr>
          <w:rFonts w:ascii="Verdana" w:hAnsi="Verdana"/>
          <w:b/>
          <w:sz w:val="28"/>
          <w:szCs w:val="24"/>
        </w:rPr>
        <w:t>La Biblioteca Nacional de España, abierta por Navidad</w:t>
      </w:r>
    </w:p>
    <w:p w:rsidR="000968F8" w:rsidRPr="000968F8" w:rsidRDefault="000968F8" w:rsidP="0031517B">
      <w:pPr>
        <w:pStyle w:val="Sinespaciado"/>
        <w:spacing w:after="200" w:line="276" w:lineRule="auto"/>
        <w:jc w:val="both"/>
        <w:rPr>
          <w:rFonts w:ascii="Verdana" w:hAnsi="Verdana"/>
          <w:b/>
          <w:sz w:val="28"/>
          <w:szCs w:val="24"/>
        </w:rPr>
      </w:pPr>
    </w:p>
    <w:p w:rsidR="0031517B" w:rsidRPr="00410C84" w:rsidRDefault="00894FFF" w:rsidP="00410C84">
      <w:pPr>
        <w:pStyle w:val="Sinespaciado"/>
        <w:spacing w:after="200"/>
        <w:jc w:val="both"/>
        <w:rPr>
          <w:rFonts w:ascii="Verdana" w:hAnsi="Verdana"/>
        </w:rPr>
      </w:pPr>
      <w:r w:rsidRPr="00410C84">
        <w:rPr>
          <w:rFonts w:ascii="Verdana" w:hAnsi="Verdana"/>
        </w:rPr>
        <w:t>-23</w:t>
      </w:r>
      <w:r w:rsidR="0031517B" w:rsidRPr="00410C84">
        <w:rPr>
          <w:rFonts w:ascii="Verdana" w:hAnsi="Verdana"/>
        </w:rPr>
        <w:t xml:space="preserve"> de diciembre de 2019-</w:t>
      </w:r>
      <w:r w:rsidR="000968F8">
        <w:rPr>
          <w:rFonts w:ascii="Verdana" w:hAnsi="Verdana"/>
        </w:rPr>
        <w:t xml:space="preserve">. </w:t>
      </w:r>
      <w:r w:rsidR="0031517B" w:rsidRPr="00410C84">
        <w:rPr>
          <w:rFonts w:ascii="Verdana" w:hAnsi="Verdana"/>
        </w:rPr>
        <w:t xml:space="preserve">La Biblioteca Nacional de España abre sus exposiciones y salas al público en Navidad. Galdós, la Consti de Forges, El exilio republicano, </w:t>
      </w:r>
      <w:r w:rsidRPr="00410C84">
        <w:rPr>
          <w:rFonts w:ascii="Verdana" w:hAnsi="Verdana"/>
        </w:rPr>
        <w:t xml:space="preserve">Valentín Carderera, </w:t>
      </w:r>
      <w:r w:rsidR="0031517B" w:rsidRPr="00410C84">
        <w:rPr>
          <w:rFonts w:ascii="Verdana" w:hAnsi="Verdana"/>
        </w:rPr>
        <w:t xml:space="preserve">el libro de horas de Carlos V y </w:t>
      </w:r>
      <w:r w:rsidR="001B166C" w:rsidRPr="001B166C">
        <w:rPr>
          <w:rFonts w:ascii="Verdana" w:hAnsi="Verdana"/>
        </w:rPr>
        <w:t>el taller</w:t>
      </w:r>
      <w:r w:rsidR="0031517B" w:rsidRPr="000968F8">
        <w:rPr>
          <w:rFonts w:ascii="Verdana" w:hAnsi="Verdana"/>
          <w:b/>
        </w:rPr>
        <w:t xml:space="preserve"> </w:t>
      </w:r>
      <w:r w:rsidR="0031517B" w:rsidRPr="00410C84">
        <w:rPr>
          <w:rFonts w:ascii="Verdana" w:hAnsi="Verdana"/>
        </w:rPr>
        <w:t xml:space="preserve">para público infantil y familiar </w:t>
      </w:r>
      <w:r w:rsidR="0031517B" w:rsidRPr="00410C84">
        <w:rPr>
          <w:rFonts w:ascii="Verdana" w:hAnsi="Verdana"/>
          <w:i/>
        </w:rPr>
        <w:t xml:space="preserve">Cuentos de regalo, cuentos de Navidad, </w:t>
      </w:r>
      <w:r w:rsidR="0031517B" w:rsidRPr="00410C84">
        <w:rPr>
          <w:rFonts w:ascii="Verdana" w:hAnsi="Verdana"/>
        </w:rPr>
        <w:t>son una opción</w:t>
      </w:r>
      <w:r w:rsidR="0031517B" w:rsidRPr="00410C84">
        <w:rPr>
          <w:rFonts w:ascii="Verdana" w:hAnsi="Verdana"/>
          <w:i/>
        </w:rPr>
        <w:t xml:space="preserve"> </w:t>
      </w:r>
      <w:r w:rsidR="0031517B" w:rsidRPr="00410C84">
        <w:rPr>
          <w:rFonts w:ascii="Verdana" w:hAnsi="Verdana"/>
        </w:rPr>
        <w:t>perfecta y gratuita para disfrutar del tiempo libre.</w:t>
      </w:r>
    </w:p>
    <w:p w:rsidR="00894FFF" w:rsidRPr="00410C84" w:rsidRDefault="00894FFF" w:rsidP="00410C84">
      <w:pPr>
        <w:pStyle w:val="NormalWeb"/>
        <w:jc w:val="both"/>
        <w:rPr>
          <w:rFonts w:ascii="Verdana" w:hAnsi="Verdana"/>
          <w:sz w:val="22"/>
          <w:szCs w:val="22"/>
        </w:rPr>
      </w:pPr>
      <w:r w:rsidRPr="00410C84">
        <w:rPr>
          <w:rFonts w:ascii="Verdana" w:hAnsi="Verdana"/>
          <w:sz w:val="22"/>
          <w:szCs w:val="22"/>
        </w:rPr>
        <w:t xml:space="preserve">Más de </w:t>
      </w:r>
      <w:r w:rsidRPr="001B166C">
        <w:rPr>
          <w:rFonts w:ascii="Verdana" w:hAnsi="Verdana"/>
          <w:sz w:val="22"/>
          <w:szCs w:val="22"/>
        </w:rPr>
        <w:t>30.000</w:t>
      </w:r>
      <w:r w:rsidRPr="00410C84">
        <w:rPr>
          <w:rFonts w:ascii="Verdana" w:hAnsi="Verdana"/>
          <w:sz w:val="22"/>
          <w:szCs w:val="22"/>
        </w:rPr>
        <w:t xml:space="preserve"> personas han visitado ya </w:t>
      </w:r>
      <w:hyperlink r:id="rId6" w:history="1">
        <w:r w:rsidR="0031517B" w:rsidRPr="00D96323">
          <w:rPr>
            <w:rStyle w:val="Hipervnculo"/>
            <w:rFonts w:ascii="Verdana" w:hAnsi="Verdana"/>
            <w:sz w:val="22"/>
            <w:szCs w:val="22"/>
          </w:rPr>
          <w:t xml:space="preserve">la exposición </w:t>
        </w:r>
        <w:r w:rsidR="0031517B" w:rsidRPr="00D96323">
          <w:rPr>
            <w:rStyle w:val="Hipervnculo"/>
            <w:rFonts w:ascii="Verdana" w:hAnsi="Verdana"/>
            <w:i/>
            <w:iCs/>
            <w:sz w:val="22"/>
            <w:szCs w:val="22"/>
          </w:rPr>
          <w:t>Benito Pérez Galdós. La verdad humana</w:t>
        </w:r>
      </w:hyperlink>
      <w:r w:rsidR="0031517B" w:rsidRPr="00410C84">
        <w:rPr>
          <w:rFonts w:ascii="Verdana" w:hAnsi="Verdana"/>
          <w:sz w:val="22"/>
          <w:szCs w:val="22"/>
        </w:rPr>
        <w:t xml:space="preserve"> </w:t>
      </w:r>
      <w:r w:rsidRPr="00410C84">
        <w:rPr>
          <w:rFonts w:ascii="Verdana" w:hAnsi="Verdana"/>
          <w:sz w:val="22"/>
          <w:szCs w:val="22"/>
        </w:rPr>
        <w:t xml:space="preserve">desde su inauguración el 31 de octubre. </w:t>
      </w:r>
      <w:r w:rsidR="0031517B" w:rsidRPr="00410C84">
        <w:rPr>
          <w:rFonts w:ascii="Verdana" w:hAnsi="Verdana" w:cs="Arial"/>
          <w:sz w:val="22"/>
          <w:szCs w:val="22"/>
        </w:rPr>
        <w:t xml:space="preserve">La muestra, </w:t>
      </w:r>
      <w:r w:rsidRPr="00410C84">
        <w:rPr>
          <w:rFonts w:ascii="Verdana" w:hAnsi="Verdana" w:cs="Arial"/>
          <w:sz w:val="22"/>
          <w:szCs w:val="22"/>
        </w:rPr>
        <w:t>organizada por la BNE, Acción Cultural Española y el Gobierno de Canarias</w:t>
      </w:r>
      <w:r w:rsidR="0031517B" w:rsidRPr="00410C84">
        <w:rPr>
          <w:rFonts w:ascii="Verdana" w:hAnsi="Verdana"/>
          <w:sz w:val="22"/>
          <w:szCs w:val="22"/>
        </w:rPr>
        <w:t>,</w:t>
      </w:r>
      <w:r w:rsidR="0031517B" w:rsidRPr="00410C84">
        <w:rPr>
          <w:rFonts w:ascii="Verdana" w:hAnsi="Verdana" w:cs="Arial"/>
          <w:sz w:val="22"/>
          <w:szCs w:val="22"/>
        </w:rPr>
        <w:t xml:space="preserve"> ha sido concebida </w:t>
      </w:r>
      <w:r w:rsidR="0031517B" w:rsidRPr="00410C84">
        <w:rPr>
          <w:rFonts w:ascii="Verdana" w:hAnsi="Verdana"/>
          <w:sz w:val="22"/>
          <w:szCs w:val="22"/>
        </w:rPr>
        <w:t xml:space="preserve">para dar cuenta del mundo en transformación que fue forjando la polifacética personalidad del escritor, y cómo sus obras y aportaciones públicas inciden, a su vez, en una nueva manera de entender la realidad moderna. Se pueden ver más de doscientas obras entre manuscritos, libros impresos, esculturas, grabados y lienzos de las colecciones de la BNE y de otras entidades españolas y coleccionistas privados. </w:t>
      </w:r>
    </w:p>
    <w:p w:rsidR="00D92D3E" w:rsidRDefault="00D92D3E" w:rsidP="00410C84">
      <w:pPr>
        <w:pStyle w:val="NormalWeb"/>
        <w:jc w:val="both"/>
        <w:rPr>
          <w:rFonts w:ascii="Verdana" w:hAnsi="Verdana"/>
          <w:sz w:val="22"/>
          <w:szCs w:val="22"/>
        </w:rPr>
      </w:pPr>
      <w:r w:rsidRPr="00410C84">
        <w:rPr>
          <w:rFonts w:ascii="Verdana" w:hAnsi="Verdana"/>
          <w:sz w:val="22"/>
          <w:szCs w:val="22"/>
        </w:rPr>
        <w:t xml:space="preserve">Hasta el 12 de enero puede verse </w:t>
      </w:r>
      <w:hyperlink r:id="rId7" w:history="1">
        <w:r w:rsidRPr="00D96323">
          <w:rPr>
            <w:rStyle w:val="Hipervnculo"/>
            <w:rFonts w:ascii="Verdana" w:hAnsi="Verdana"/>
            <w:sz w:val="22"/>
            <w:szCs w:val="22"/>
          </w:rPr>
          <w:t xml:space="preserve">la exposición </w:t>
        </w:r>
        <w:r w:rsidRPr="00D96323">
          <w:rPr>
            <w:rStyle w:val="Hipervnculo"/>
            <w:rFonts w:ascii="Verdana" w:hAnsi="Verdana"/>
            <w:i/>
            <w:sz w:val="22"/>
            <w:szCs w:val="22"/>
          </w:rPr>
          <w:t>Valentín Carderera (1796-1880). Dibujante, coleccionista y viajero romántico</w:t>
        </w:r>
      </w:hyperlink>
      <w:r w:rsidR="000968F8">
        <w:rPr>
          <w:rFonts w:ascii="Verdana" w:hAnsi="Verdana"/>
          <w:sz w:val="22"/>
          <w:szCs w:val="22"/>
        </w:rPr>
        <w:t xml:space="preserve">. La muestra </w:t>
      </w:r>
      <w:r w:rsidRPr="00410C84">
        <w:rPr>
          <w:rFonts w:ascii="Verdana" w:hAnsi="Verdana"/>
          <w:sz w:val="22"/>
          <w:szCs w:val="22"/>
        </w:rPr>
        <w:t>rinde homenaje a un pintor, estudioso, divulgador y coleccionista que ha dejado una honda huella en la BNE y cuya trayectoria vital está marcada por los esfuerzos dedicados a la salvaguarda del patrimonio histórico español.</w:t>
      </w:r>
    </w:p>
    <w:p w:rsidR="00894FFF" w:rsidRPr="00410C84" w:rsidRDefault="00894FFF" w:rsidP="00410C84">
      <w:pPr>
        <w:pStyle w:val="NormalWeb"/>
        <w:jc w:val="both"/>
        <w:rPr>
          <w:rFonts w:ascii="Verdana" w:hAnsi="Verdana"/>
          <w:sz w:val="22"/>
          <w:szCs w:val="22"/>
        </w:rPr>
      </w:pPr>
      <w:r w:rsidRPr="00410C84">
        <w:rPr>
          <w:rFonts w:ascii="Verdana" w:hAnsi="Verdana"/>
          <w:sz w:val="22"/>
          <w:szCs w:val="22"/>
        </w:rPr>
        <w:t>La caída de Barcelona el 26 de enero de 1939 precipitó la Retirada y, entre finales de enero y el mes de febrero de aquel duro y muy gélido invierno, aproximadamente medio millón de españoles republicanos vencidos, de todas las clases sociales y edades (ancianos, mujeres, milicianos y niños), desarmados y ligeros de equipaje, atravesaron con sus maletas y bultos la frontera francesa.</w:t>
      </w:r>
    </w:p>
    <w:p w:rsidR="00894FFF" w:rsidRDefault="00D96323" w:rsidP="00410C84">
      <w:pPr>
        <w:pStyle w:val="NormalWeb"/>
        <w:jc w:val="both"/>
        <w:rPr>
          <w:rFonts w:ascii="Verdana" w:hAnsi="Verdana"/>
          <w:sz w:val="22"/>
          <w:szCs w:val="22"/>
        </w:rPr>
      </w:pPr>
      <w:hyperlink r:id="rId8" w:history="1">
        <w:r w:rsidR="00894FFF" w:rsidRPr="00D96323">
          <w:rPr>
            <w:rStyle w:val="Hipervnculo"/>
            <w:rFonts w:ascii="Verdana" w:hAnsi="Verdana"/>
            <w:sz w:val="22"/>
            <w:szCs w:val="22"/>
          </w:rPr>
          <w:t>Esta exposición reconstruye la actividad cultural a lo largo de aquel año 1939</w:t>
        </w:r>
      </w:hyperlink>
      <w:r w:rsidR="00894FFF" w:rsidRPr="00410C84">
        <w:rPr>
          <w:rFonts w:ascii="Verdana" w:hAnsi="Verdana"/>
          <w:sz w:val="22"/>
          <w:szCs w:val="22"/>
        </w:rPr>
        <w:t xml:space="preserve"> del exilio republicano español en las cuatro lenguas de nuestra República literaria: castellano, catalán, gallego y vasco. Sin distinción de clases sociales, de género o de lenguas, esta exposición quiere ser también un homenaje a la memoria de todos nuestros exiliados republicanos de 1939, ochenta años después.</w:t>
      </w:r>
      <w:r w:rsidR="00D04584">
        <w:rPr>
          <w:rFonts w:ascii="Verdana" w:hAnsi="Verdana"/>
          <w:sz w:val="22"/>
          <w:szCs w:val="22"/>
        </w:rPr>
        <w:t xml:space="preserve"> Puede visitarse hasta el 2 de febrero de 2020.</w:t>
      </w:r>
    </w:p>
    <w:p w:rsidR="001B166C" w:rsidRDefault="001B166C" w:rsidP="00410C84">
      <w:pPr>
        <w:pStyle w:val="NormalWeb"/>
        <w:jc w:val="both"/>
        <w:rPr>
          <w:rFonts w:ascii="Verdana" w:hAnsi="Verdana"/>
          <w:sz w:val="22"/>
          <w:szCs w:val="22"/>
        </w:rPr>
      </w:pPr>
    </w:p>
    <w:p w:rsidR="001B166C" w:rsidRPr="00410C84" w:rsidRDefault="001B166C" w:rsidP="00410C84">
      <w:pPr>
        <w:pStyle w:val="NormalWeb"/>
        <w:jc w:val="both"/>
        <w:rPr>
          <w:rFonts w:ascii="Verdana" w:hAnsi="Verdana"/>
          <w:sz w:val="22"/>
          <w:szCs w:val="22"/>
        </w:rPr>
      </w:pPr>
    </w:p>
    <w:p w:rsidR="00D92D3E" w:rsidRPr="00410C84" w:rsidRDefault="00D92D3E" w:rsidP="00410C84">
      <w:pPr>
        <w:pStyle w:val="NormalWeb"/>
        <w:jc w:val="both"/>
        <w:rPr>
          <w:rFonts w:ascii="Verdana" w:hAnsi="Verdana"/>
          <w:b/>
          <w:sz w:val="22"/>
          <w:szCs w:val="22"/>
        </w:rPr>
      </w:pPr>
      <w:r w:rsidRPr="00410C84">
        <w:rPr>
          <w:rFonts w:ascii="Verdana" w:hAnsi="Verdana"/>
          <w:b/>
          <w:sz w:val="22"/>
          <w:szCs w:val="22"/>
        </w:rPr>
        <w:lastRenderedPageBreak/>
        <w:t>Un museo en miniatura</w:t>
      </w:r>
    </w:p>
    <w:p w:rsidR="00894FFF" w:rsidRPr="00410C84" w:rsidRDefault="00D92D3E" w:rsidP="00410C84">
      <w:pPr>
        <w:pStyle w:val="NormalWeb"/>
        <w:jc w:val="both"/>
        <w:rPr>
          <w:rFonts w:ascii="Verdana" w:hAnsi="Verdana"/>
          <w:sz w:val="22"/>
          <w:szCs w:val="22"/>
        </w:rPr>
      </w:pPr>
      <w:r w:rsidRPr="00410C84">
        <w:rPr>
          <w:rFonts w:ascii="Verdana" w:hAnsi="Verdana"/>
          <w:sz w:val="22"/>
          <w:szCs w:val="22"/>
        </w:rPr>
        <w:t xml:space="preserve">Una oportunidad única de ver </w:t>
      </w:r>
      <w:r w:rsidR="000968F8" w:rsidRPr="00410C84">
        <w:rPr>
          <w:rFonts w:ascii="Verdana" w:hAnsi="Verdana"/>
          <w:sz w:val="22"/>
          <w:szCs w:val="22"/>
        </w:rPr>
        <w:t xml:space="preserve">hasta el 4 de enero </w:t>
      </w:r>
      <w:r w:rsidRPr="00410C84">
        <w:rPr>
          <w:rFonts w:ascii="Verdana" w:hAnsi="Verdana"/>
          <w:sz w:val="22"/>
          <w:szCs w:val="22"/>
        </w:rPr>
        <w:t xml:space="preserve">una de las grandes joyas de la BNE, </w:t>
      </w:r>
      <w:hyperlink r:id="rId9" w:history="1">
        <w:r w:rsidRPr="00D96323">
          <w:rPr>
            <w:rStyle w:val="Hipervnculo"/>
            <w:rFonts w:ascii="Verdana" w:hAnsi="Verdana"/>
            <w:sz w:val="22"/>
            <w:szCs w:val="22"/>
          </w:rPr>
          <w:t>el libro de horas de Carlos V</w:t>
        </w:r>
      </w:hyperlink>
      <w:r w:rsidRPr="00410C84">
        <w:rPr>
          <w:rFonts w:ascii="Verdana" w:hAnsi="Verdana"/>
          <w:sz w:val="22"/>
          <w:szCs w:val="22"/>
        </w:rPr>
        <w:t xml:space="preserve">. Su </w:t>
      </w:r>
      <w:r w:rsidR="00894FFF" w:rsidRPr="00410C84">
        <w:rPr>
          <w:rFonts w:ascii="Verdana" w:hAnsi="Verdana" w:cs="BookAntiqua"/>
          <w:sz w:val="22"/>
          <w:szCs w:val="22"/>
        </w:rPr>
        <w:t>restau</w:t>
      </w:r>
      <w:r w:rsidRPr="00410C84">
        <w:rPr>
          <w:rFonts w:ascii="Verdana" w:hAnsi="Verdana" w:cs="BookAntiqua"/>
          <w:sz w:val="22"/>
          <w:szCs w:val="22"/>
        </w:rPr>
        <w:t>ración</w:t>
      </w:r>
      <w:r w:rsidR="00894FFF" w:rsidRPr="00410C84">
        <w:rPr>
          <w:rFonts w:ascii="Verdana" w:hAnsi="Verdana" w:cs="BookAntiqua"/>
          <w:sz w:val="22"/>
          <w:szCs w:val="22"/>
        </w:rPr>
        <w:t xml:space="preserve"> ha obligado a desmontarlo y por ello treinta y dos de sus hojas pueden ser expuestas por s</w:t>
      </w:r>
      <w:r w:rsidRPr="00410C84">
        <w:rPr>
          <w:rFonts w:ascii="Verdana" w:hAnsi="Verdana" w:cs="BookAntiqua"/>
          <w:sz w:val="22"/>
          <w:szCs w:val="22"/>
        </w:rPr>
        <w:t>eparado, después</w:t>
      </w:r>
      <w:r w:rsidR="00894FFF" w:rsidRPr="00410C84">
        <w:rPr>
          <w:rFonts w:ascii="Verdana" w:hAnsi="Verdana" w:cs="BookAntiqua"/>
          <w:sz w:val="22"/>
          <w:szCs w:val="22"/>
        </w:rPr>
        <w:t xml:space="preserve"> será reencuadernado tras su restauración. Además de estas hojas la exposición presenta una estampa con un retrato del emperador, así como la rica encuadernación del códice, con elementos de plata sobre terciopelo.</w:t>
      </w:r>
    </w:p>
    <w:p w:rsidR="001B166C" w:rsidRDefault="00D92D3E" w:rsidP="00410C84">
      <w:pPr>
        <w:pStyle w:val="NormalWeb"/>
        <w:jc w:val="both"/>
        <w:rPr>
          <w:rFonts w:ascii="Verdana" w:hAnsi="Verdana"/>
          <w:sz w:val="22"/>
          <w:szCs w:val="22"/>
        </w:rPr>
      </w:pPr>
      <w:r w:rsidRPr="00410C84">
        <w:rPr>
          <w:rFonts w:ascii="Verdana" w:hAnsi="Verdana"/>
          <w:sz w:val="22"/>
          <w:szCs w:val="22"/>
        </w:rPr>
        <w:t xml:space="preserve">Otra cita para salir con una sonrisa es </w:t>
      </w:r>
      <w:hyperlink r:id="rId10" w:history="1">
        <w:r w:rsidRPr="00D96323">
          <w:rPr>
            <w:rStyle w:val="Hipervnculo"/>
            <w:rFonts w:ascii="Verdana" w:hAnsi="Verdana"/>
            <w:i/>
            <w:sz w:val="22"/>
            <w:szCs w:val="22"/>
          </w:rPr>
          <w:t>la</w:t>
        </w:r>
        <w:r w:rsidRPr="00D96323">
          <w:rPr>
            <w:rStyle w:val="Hipervnculo"/>
            <w:rFonts w:ascii="Verdana" w:hAnsi="Verdana"/>
            <w:sz w:val="22"/>
            <w:szCs w:val="22"/>
          </w:rPr>
          <w:t xml:space="preserve"> </w:t>
        </w:r>
        <w:r w:rsidRPr="00D96323">
          <w:rPr>
            <w:rStyle w:val="Hipervnculo"/>
            <w:rFonts w:ascii="Verdana" w:hAnsi="Verdana"/>
            <w:i/>
            <w:sz w:val="22"/>
            <w:szCs w:val="22"/>
          </w:rPr>
          <w:t>Consti de Forges</w:t>
        </w:r>
      </w:hyperlink>
      <w:bookmarkStart w:id="0" w:name="_GoBack"/>
      <w:bookmarkEnd w:id="0"/>
      <w:r w:rsidRPr="00410C84">
        <w:rPr>
          <w:rFonts w:ascii="Verdana" w:hAnsi="Verdana"/>
          <w:sz w:val="22"/>
          <w:szCs w:val="22"/>
        </w:rPr>
        <w:t>. Antonio Fraguas, para quien “el humor es un bien democrático” ilustró la Constitución desde su preámbulo hasta su disposición final, para de esta forma, hacerla accesible a la ciudadanía. Este trabajo lo organizó en cuatro fascículos. No se quedó ahí, sino que además reflejó la gran transformación viv</w:t>
      </w:r>
      <w:r w:rsidR="001B166C">
        <w:rPr>
          <w:rFonts w:ascii="Verdana" w:hAnsi="Verdana"/>
          <w:sz w:val="22"/>
          <w:szCs w:val="22"/>
        </w:rPr>
        <w:t>ida por España a lo largo de l</w:t>
      </w:r>
      <w:r w:rsidRPr="00410C84">
        <w:rPr>
          <w:rFonts w:ascii="Verdana" w:hAnsi="Verdana"/>
          <w:sz w:val="22"/>
          <w:szCs w:val="22"/>
        </w:rPr>
        <w:t>os cuarenta años de vigencia de la Carta Magna, y con la transformación del país, también la visión que se ha ido teniendo de la Constitución.</w:t>
      </w:r>
      <w:r w:rsidR="001B166C">
        <w:rPr>
          <w:rFonts w:ascii="Verdana" w:hAnsi="Verdana"/>
          <w:sz w:val="22"/>
          <w:szCs w:val="22"/>
        </w:rPr>
        <w:t xml:space="preserve"> La exposición puede visitarse hasta el 23 de febrero de 2020.</w:t>
      </w:r>
    </w:p>
    <w:p w:rsidR="00410C84" w:rsidRPr="00410C84" w:rsidRDefault="00410C84" w:rsidP="00410C84">
      <w:pPr>
        <w:pStyle w:val="NormalWeb"/>
        <w:jc w:val="both"/>
        <w:rPr>
          <w:rFonts w:ascii="Verdana" w:hAnsi="Verdana"/>
          <w:b/>
          <w:sz w:val="22"/>
          <w:szCs w:val="22"/>
        </w:rPr>
      </w:pPr>
      <w:r w:rsidRPr="00410C84">
        <w:rPr>
          <w:rFonts w:ascii="Verdana" w:hAnsi="Verdana"/>
          <w:b/>
          <w:sz w:val="22"/>
          <w:szCs w:val="22"/>
        </w:rPr>
        <w:t xml:space="preserve">Cuentacuentos para familias </w:t>
      </w:r>
    </w:p>
    <w:p w:rsidR="00D92D3E" w:rsidRPr="00410C84" w:rsidRDefault="00410C84" w:rsidP="00410C84">
      <w:pPr>
        <w:pStyle w:val="NormalWeb"/>
        <w:jc w:val="both"/>
        <w:rPr>
          <w:rFonts w:ascii="Verdana" w:hAnsi="Verdana"/>
          <w:sz w:val="22"/>
          <w:szCs w:val="22"/>
        </w:rPr>
      </w:pPr>
      <w:r w:rsidRPr="00410C84">
        <w:rPr>
          <w:rStyle w:val="nfasis"/>
          <w:rFonts w:ascii="Verdana" w:hAnsi="Verdana"/>
          <w:sz w:val="22"/>
          <w:szCs w:val="22"/>
        </w:rPr>
        <w:t xml:space="preserve">Cuentos de regalos, cuentos de Navidad </w:t>
      </w:r>
      <w:r w:rsidRPr="00410C84">
        <w:rPr>
          <w:rStyle w:val="nfasis"/>
          <w:rFonts w:ascii="Verdana" w:hAnsi="Verdana"/>
          <w:i w:val="0"/>
          <w:sz w:val="22"/>
          <w:szCs w:val="22"/>
        </w:rPr>
        <w:t>en el museo de la Biblioteca</w:t>
      </w:r>
      <w:r w:rsidRPr="00410C84">
        <w:rPr>
          <w:rStyle w:val="nfasis"/>
          <w:rFonts w:ascii="Verdana" w:hAnsi="Verdana"/>
          <w:sz w:val="22"/>
          <w:szCs w:val="22"/>
        </w:rPr>
        <w:t xml:space="preserve">. </w:t>
      </w:r>
      <w:r w:rsidR="00D92D3E" w:rsidRPr="00410C84">
        <w:rPr>
          <w:rFonts w:ascii="Verdana" w:hAnsi="Verdana"/>
          <w:sz w:val="22"/>
          <w:szCs w:val="22"/>
        </w:rPr>
        <w:t xml:space="preserve">¡A todos nos encanta la Navidad! Los reencuentros con los amigos y la familia, las comidas y las cenas especiales -sobre todo, los dulces-, la alegría contagiosa y los buenos sentimientos… Pero, ¿qué es lo que más nos gusta de la Navidad…? ¡¡¡Los regalos!!! </w:t>
      </w:r>
    </w:p>
    <w:p w:rsidR="00D92D3E" w:rsidRPr="00410C84" w:rsidRDefault="00D92D3E" w:rsidP="00410C84">
      <w:pPr>
        <w:spacing w:before="100" w:beforeAutospacing="1" w:after="100" w:afterAutospacing="1" w:line="240" w:lineRule="auto"/>
        <w:jc w:val="both"/>
        <w:rPr>
          <w:rFonts w:ascii="Verdana" w:eastAsia="Times New Roman" w:hAnsi="Verdana" w:cs="Times New Roman"/>
          <w:lang w:eastAsia="es-ES"/>
        </w:rPr>
      </w:pPr>
      <w:r w:rsidRPr="00410C84">
        <w:rPr>
          <w:rFonts w:ascii="Verdana" w:eastAsia="Times New Roman" w:hAnsi="Verdana" w:cs="Times New Roman"/>
          <w:lang w:eastAsia="es-ES"/>
        </w:rPr>
        <w:t xml:space="preserve">Y es que unas Navidades sin regalos son como unas Navidades sin cuentos... Así que este año nada mejor para disfrutar de verdad que escuchar </w:t>
      </w:r>
      <w:r w:rsidRPr="00410C84">
        <w:rPr>
          <w:rFonts w:ascii="Verdana" w:eastAsia="Times New Roman" w:hAnsi="Verdana" w:cs="Times New Roman"/>
          <w:i/>
          <w:iCs/>
          <w:lang w:eastAsia="es-ES"/>
        </w:rPr>
        <w:t>Cuentos de regalos, cuentos de Navidad</w:t>
      </w:r>
      <w:r w:rsidRPr="00410C84">
        <w:rPr>
          <w:rFonts w:ascii="Verdana" w:eastAsia="Times New Roman" w:hAnsi="Verdana" w:cs="Times New Roman"/>
          <w:lang w:eastAsia="es-ES"/>
        </w:rPr>
        <w:t>.</w:t>
      </w:r>
      <w:r w:rsidR="00410C84" w:rsidRPr="00410C84">
        <w:rPr>
          <w:rFonts w:ascii="Verdana" w:eastAsia="Times New Roman" w:hAnsi="Verdana" w:cs="Times New Roman"/>
          <w:lang w:eastAsia="es-ES"/>
        </w:rPr>
        <w:t xml:space="preserve"> </w:t>
      </w:r>
    </w:p>
    <w:p w:rsidR="00D92D3E" w:rsidRPr="00D92D3E" w:rsidRDefault="00D92D3E" w:rsidP="00D92D3E">
      <w:pPr>
        <w:pStyle w:val="NormalWeb"/>
        <w:jc w:val="both"/>
        <w:rPr>
          <w:rFonts w:ascii="Verdana" w:hAnsi="Verdana"/>
          <w:sz w:val="22"/>
          <w:szCs w:val="22"/>
        </w:rPr>
      </w:pPr>
    </w:p>
    <w:p w:rsidR="00410C84" w:rsidRPr="000968F8" w:rsidRDefault="00410C84" w:rsidP="00410C84">
      <w:pPr>
        <w:spacing w:before="100" w:beforeAutospacing="1" w:after="100" w:afterAutospacing="1" w:line="240" w:lineRule="auto"/>
        <w:jc w:val="both"/>
        <w:rPr>
          <w:rFonts w:ascii="Verdana" w:eastAsia="Calibri" w:hAnsi="Verdana" w:cs="Times New Roman"/>
        </w:rPr>
      </w:pPr>
      <w:r w:rsidRPr="000968F8">
        <w:rPr>
          <w:rFonts w:ascii="Verdana" w:eastAsia="Calibri" w:hAnsi="Verdana" w:cs="Times New Roman"/>
        </w:rPr>
        <w:t>Para más información consulte:</w:t>
      </w:r>
    </w:p>
    <w:p w:rsidR="00410C84" w:rsidRPr="000968F8" w:rsidRDefault="00410C84" w:rsidP="00410C84">
      <w:pPr>
        <w:spacing w:after="200" w:line="276" w:lineRule="auto"/>
        <w:jc w:val="both"/>
        <w:rPr>
          <w:rFonts w:ascii="Verdana" w:eastAsia="Calibri" w:hAnsi="Verdana" w:cs="Times New Roman"/>
        </w:rPr>
      </w:pPr>
    </w:p>
    <w:p w:rsidR="00410C84" w:rsidRPr="000968F8" w:rsidRDefault="008E632B" w:rsidP="00410C84">
      <w:pPr>
        <w:spacing w:after="0" w:line="276" w:lineRule="auto"/>
        <w:jc w:val="right"/>
        <w:rPr>
          <w:rFonts w:ascii="Verdana" w:eastAsia="Calibri" w:hAnsi="Verdana" w:cs="Times New Roman"/>
          <w:color w:val="0000FF"/>
          <w:u w:val="single"/>
          <w:lang w:eastAsia="es-ES"/>
        </w:rPr>
      </w:pPr>
      <w:hyperlink r:id="rId11" w:history="1">
        <w:r w:rsidR="00410C84" w:rsidRPr="000968F8">
          <w:rPr>
            <w:rFonts w:ascii="Verdana" w:eastAsia="Calibri" w:hAnsi="Verdana" w:cs="Times New Roman"/>
            <w:color w:val="0000FF"/>
            <w:u w:val="single"/>
            <w:lang w:eastAsia="es-ES"/>
          </w:rPr>
          <w:t>www.bne.es/es/AreaPrensa/</w:t>
        </w:r>
      </w:hyperlink>
    </w:p>
    <w:p w:rsidR="00410C84" w:rsidRPr="000968F8" w:rsidRDefault="00410C84" w:rsidP="00410C84">
      <w:pPr>
        <w:spacing w:after="200" w:line="276" w:lineRule="auto"/>
        <w:jc w:val="right"/>
        <w:rPr>
          <w:rFonts w:ascii="Verdana" w:eastAsia="Calibri" w:hAnsi="Verdana" w:cs="Times New Roman"/>
          <w:sz w:val="20"/>
          <w:szCs w:val="20"/>
        </w:rPr>
      </w:pPr>
      <w:r w:rsidRPr="000968F8">
        <w:rPr>
          <w:rFonts w:ascii="Verdana" w:eastAsia="Calibri" w:hAnsi="Verdana" w:cs="Times New Roman"/>
          <w:lang w:eastAsia="es-ES"/>
        </w:rPr>
        <w:t xml:space="preserve"> </w:t>
      </w:r>
      <w:hyperlink r:id="rId12" w:history="1">
        <w:r w:rsidRPr="000968F8">
          <w:rPr>
            <w:rFonts w:ascii="Verdana" w:eastAsia="Calibri" w:hAnsi="Verdana" w:cs="Times New Roman"/>
            <w:color w:val="0000FF"/>
            <w:u w:val="single"/>
            <w:lang w:eastAsia="es-ES"/>
          </w:rPr>
          <w:t>@</w:t>
        </w:r>
        <w:proofErr w:type="spellStart"/>
        <w:r w:rsidRPr="000968F8">
          <w:rPr>
            <w:rFonts w:ascii="Verdana" w:eastAsia="Calibri" w:hAnsi="Verdana" w:cs="Times New Roman"/>
            <w:color w:val="0000FF"/>
            <w:u w:val="single"/>
            <w:lang w:eastAsia="es-ES"/>
          </w:rPr>
          <w:t>BNE_biblioteca</w:t>
        </w:r>
        <w:proofErr w:type="spellEnd"/>
      </w:hyperlink>
      <w:r w:rsidRPr="000968F8">
        <w:rPr>
          <w:rFonts w:ascii="Verdana" w:eastAsia="Calibri" w:hAnsi="Verdana" w:cs="Times New Roman"/>
          <w:color w:val="0000FF"/>
          <w:u w:val="single"/>
          <w:lang w:eastAsia="es-ES"/>
        </w:rPr>
        <w:t xml:space="preserve"> </w:t>
      </w:r>
      <w:r w:rsidRPr="000968F8">
        <w:rPr>
          <w:rFonts w:ascii="Verdana" w:eastAsia="Calibri" w:hAnsi="Verdana" w:cs="Times New Roman"/>
          <w:lang w:eastAsia="es-ES"/>
        </w:rPr>
        <w:t xml:space="preserve">                                 </w:t>
      </w:r>
      <w:r w:rsidRPr="000968F8">
        <w:rPr>
          <w:rFonts w:ascii="Verdana" w:eastAsia="Calibri" w:hAnsi="Verdana" w:cs="Times New Roman"/>
          <w:lang w:eastAsia="es-ES"/>
        </w:rPr>
        <w:br/>
      </w:r>
      <w:hyperlink r:id="rId13" w:history="1">
        <w:r w:rsidRPr="000968F8">
          <w:rPr>
            <w:rFonts w:ascii="Verdana" w:eastAsia="Calibri" w:hAnsi="Verdana" w:cs="Times New Roman"/>
            <w:color w:val="0000FF"/>
            <w:u w:val="single"/>
            <w:lang w:eastAsia="es-ES"/>
          </w:rPr>
          <w:t>Facebook BNE</w:t>
        </w:r>
      </w:hyperlink>
    </w:p>
    <w:p w:rsidR="00410C84" w:rsidRPr="00410C84" w:rsidRDefault="00410C84" w:rsidP="00410C84">
      <w:pPr>
        <w:spacing w:after="0" w:line="276" w:lineRule="auto"/>
        <w:ind w:left="720"/>
        <w:contextualSpacing/>
        <w:jc w:val="right"/>
        <w:rPr>
          <w:rFonts w:ascii="Verdana" w:eastAsia="Calibri" w:hAnsi="Verdana" w:cs="Times New Roman"/>
          <w:sz w:val="20"/>
          <w:szCs w:val="20"/>
          <w:lang w:eastAsia="es-ES"/>
        </w:rPr>
      </w:pPr>
    </w:p>
    <w:p w:rsidR="00410C84" w:rsidRPr="00410C84" w:rsidRDefault="00410C84" w:rsidP="00410C84">
      <w:pPr>
        <w:pBdr>
          <w:top w:val="single" w:sz="4" w:space="1" w:color="000000"/>
          <w:left w:val="single" w:sz="4" w:space="4" w:color="000000"/>
          <w:bottom w:val="single" w:sz="4" w:space="1" w:color="000000"/>
          <w:right w:val="single" w:sz="4" w:space="4" w:color="000000"/>
        </w:pBdr>
        <w:spacing w:after="0" w:line="276" w:lineRule="auto"/>
        <w:ind w:left="720"/>
        <w:contextualSpacing/>
        <w:jc w:val="center"/>
        <w:outlineLvl w:val="2"/>
        <w:rPr>
          <w:rFonts w:ascii="Verdana" w:eastAsia="Calibri" w:hAnsi="Verdana" w:cs="Times New Roman"/>
          <w:bCs/>
          <w:sz w:val="20"/>
          <w:szCs w:val="20"/>
          <w:lang w:eastAsia="es-ES"/>
        </w:rPr>
      </w:pPr>
      <w:r w:rsidRPr="00410C84">
        <w:rPr>
          <w:rFonts w:ascii="Verdana" w:eastAsia="Calibri" w:hAnsi="Verdana" w:cs="Arial"/>
          <w:bCs/>
          <w:sz w:val="20"/>
          <w:szCs w:val="20"/>
          <w:lang w:eastAsia="es-ES"/>
        </w:rPr>
        <w:t xml:space="preserve">Gabinete de Prensa de la </w:t>
      </w:r>
      <w:r w:rsidRPr="00410C84">
        <w:rPr>
          <w:rFonts w:ascii="Verdana" w:eastAsia="Calibri" w:hAnsi="Verdana" w:cs="Arial"/>
          <w:b/>
          <w:bCs/>
          <w:sz w:val="20"/>
          <w:szCs w:val="20"/>
          <w:lang w:eastAsia="es-ES"/>
        </w:rPr>
        <w:t xml:space="preserve">Biblioteca Nacional de España (BNE)                            </w:t>
      </w:r>
      <w:r w:rsidRPr="00410C84">
        <w:rPr>
          <w:rFonts w:ascii="Verdana" w:eastAsia="Calibri" w:hAnsi="Verdana" w:cs="Times New Roman"/>
          <w:bCs/>
          <w:sz w:val="20"/>
          <w:szCs w:val="20"/>
          <w:lang w:eastAsia="es-ES"/>
        </w:rPr>
        <w:t xml:space="preserve">Telf.: 91 5168006 o 17 o 23 /  </w:t>
      </w:r>
      <w:r w:rsidRPr="00410C84">
        <w:rPr>
          <w:rFonts w:ascii="Verdana" w:eastAsia="Times New Roman" w:hAnsi="Verdana" w:cs="Times New Roman"/>
          <w:bCs/>
          <w:sz w:val="20"/>
          <w:szCs w:val="20"/>
        </w:rPr>
        <w:t>Móvil: 650398867</w:t>
      </w:r>
    </w:p>
    <w:p w:rsidR="00410C84" w:rsidRPr="00410C84" w:rsidRDefault="008E632B" w:rsidP="00410C84">
      <w:pPr>
        <w:pBdr>
          <w:top w:val="single" w:sz="4" w:space="1" w:color="000000"/>
          <w:left w:val="single" w:sz="4" w:space="4" w:color="000000"/>
          <w:bottom w:val="single" w:sz="4" w:space="1" w:color="000000"/>
          <w:right w:val="single" w:sz="4" w:space="4" w:color="000000"/>
        </w:pBdr>
        <w:spacing w:after="0" w:line="276" w:lineRule="auto"/>
        <w:ind w:left="720"/>
        <w:contextualSpacing/>
        <w:jc w:val="center"/>
        <w:outlineLvl w:val="2"/>
        <w:rPr>
          <w:rFonts w:ascii="Verdana" w:eastAsia="Calibri" w:hAnsi="Verdana" w:cs="Arial"/>
          <w:bCs/>
          <w:sz w:val="20"/>
          <w:szCs w:val="20"/>
          <w:u w:val="single"/>
          <w:lang w:eastAsia="es-ES"/>
        </w:rPr>
      </w:pPr>
      <w:hyperlink r:id="rId14" w:history="1">
        <w:r w:rsidR="00410C84" w:rsidRPr="00410C84">
          <w:rPr>
            <w:rFonts w:ascii="Verdana" w:eastAsia="Calibri" w:hAnsi="Verdana" w:cs="Arial"/>
            <w:color w:val="0000FF"/>
            <w:sz w:val="20"/>
            <w:szCs w:val="20"/>
            <w:u w:val="single"/>
            <w:lang w:eastAsia="es-ES"/>
          </w:rPr>
          <w:t>gabinete.prensa@bne.es</w:t>
        </w:r>
      </w:hyperlink>
      <w:r w:rsidR="00410C84" w:rsidRPr="00410C84">
        <w:rPr>
          <w:rFonts w:ascii="Verdana" w:eastAsia="Calibri" w:hAnsi="Verdana" w:cs="Arial"/>
          <w:bCs/>
          <w:sz w:val="20"/>
          <w:szCs w:val="20"/>
          <w:lang w:eastAsia="es-ES"/>
        </w:rPr>
        <w:t xml:space="preserve"> / </w:t>
      </w:r>
      <w:hyperlink r:id="rId15" w:history="1">
        <w:r w:rsidR="00410C84" w:rsidRPr="00410C84">
          <w:rPr>
            <w:rFonts w:ascii="Verdana" w:eastAsia="Calibri" w:hAnsi="Verdana" w:cs="Arial"/>
            <w:color w:val="0000FF"/>
            <w:sz w:val="20"/>
            <w:szCs w:val="20"/>
            <w:u w:val="single"/>
            <w:lang w:eastAsia="es-ES"/>
          </w:rPr>
          <w:t>comunicacion.bne@bne.es</w:t>
        </w:r>
      </w:hyperlink>
    </w:p>
    <w:p w:rsidR="00410C84" w:rsidRPr="00410C84" w:rsidRDefault="00410C84" w:rsidP="00410C84">
      <w:pPr>
        <w:spacing w:after="200" w:line="276" w:lineRule="auto"/>
        <w:rPr>
          <w:rFonts w:ascii="Verdana" w:hAnsi="Verdana"/>
        </w:rPr>
      </w:pPr>
    </w:p>
    <w:p w:rsidR="0031517B" w:rsidRPr="00583E53" w:rsidRDefault="0031517B" w:rsidP="00894FFF">
      <w:pPr>
        <w:pStyle w:val="Sinespaciado"/>
        <w:spacing w:after="200" w:line="276" w:lineRule="auto"/>
        <w:jc w:val="both"/>
        <w:rPr>
          <w:rFonts w:ascii="Verdana" w:hAnsi="Verdana"/>
        </w:rPr>
      </w:pPr>
    </w:p>
    <w:p w:rsidR="00BA1355" w:rsidRDefault="00BA1355"/>
    <w:sectPr w:rsidR="00BA13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7B"/>
    <w:rsid w:val="000968F8"/>
    <w:rsid w:val="001B166C"/>
    <w:rsid w:val="0031517B"/>
    <w:rsid w:val="00410C84"/>
    <w:rsid w:val="00894FFF"/>
    <w:rsid w:val="00BA1355"/>
    <w:rsid w:val="00D04584"/>
    <w:rsid w:val="00D3117A"/>
    <w:rsid w:val="00D92D3E"/>
    <w:rsid w:val="00D96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7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151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99"/>
    <w:qFormat/>
    <w:rsid w:val="0031517B"/>
    <w:pPr>
      <w:spacing w:after="0" w:line="240" w:lineRule="auto"/>
    </w:pPr>
    <w:rPr>
      <w:rFonts w:ascii="Calibri" w:eastAsia="Calibri" w:hAnsi="Calibri" w:cs="Calibri"/>
    </w:rPr>
  </w:style>
  <w:style w:type="character" w:styleId="nfasis">
    <w:name w:val="Emphasis"/>
    <w:basedOn w:val="Fuentedeprrafopredeter"/>
    <w:uiPriority w:val="20"/>
    <w:qFormat/>
    <w:rsid w:val="00410C84"/>
    <w:rPr>
      <w:i/>
      <w:iCs/>
    </w:rPr>
  </w:style>
  <w:style w:type="paragraph" w:styleId="Textodeglobo">
    <w:name w:val="Balloon Text"/>
    <w:basedOn w:val="Normal"/>
    <w:link w:val="TextodegloboCar"/>
    <w:uiPriority w:val="99"/>
    <w:semiHidden/>
    <w:unhideWhenUsed/>
    <w:rsid w:val="00410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C84"/>
    <w:rPr>
      <w:rFonts w:ascii="Tahoma" w:hAnsi="Tahoma" w:cs="Tahoma"/>
      <w:sz w:val="16"/>
      <w:szCs w:val="16"/>
    </w:rPr>
  </w:style>
  <w:style w:type="character" w:styleId="Hipervnculo">
    <w:name w:val="Hyperlink"/>
    <w:basedOn w:val="Fuentedeprrafopredeter"/>
    <w:uiPriority w:val="99"/>
    <w:unhideWhenUsed/>
    <w:rsid w:val="00D96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7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151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99"/>
    <w:qFormat/>
    <w:rsid w:val="0031517B"/>
    <w:pPr>
      <w:spacing w:after="0" w:line="240" w:lineRule="auto"/>
    </w:pPr>
    <w:rPr>
      <w:rFonts w:ascii="Calibri" w:eastAsia="Calibri" w:hAnsi="Calibri" w:cs="Calibri"/>
    </w:rPr>
  </w:style>
  <w:style w:type="character" w:styleId="nfasis">
    <w:name w:val="Emphasis"/>
    <w:basedOn w:val="Fuentedeprrafopredeter"/>
    <w:uiPriority w:val="20"/>
    <w:qFormat/>
    <w:rsid w:val="00410C84"/>
    <w:rPr>
      <w:i/>
      <w:iCs/>
    </w:rPr>
  </w:style>
  <w:style w:type="paragraph" w:styleId="Textodeglobo">
    <w:name w:val="Balloon Text"/>
    <w:basedOn w:val="Normal"/>
    <w:link w:val="TextodegloboCar"/>
    <w:uiPriority w:val="99"/>
    <w:semiHidden/>
    <w:unhideWhenUsed/>
    <w:rsid w:val="00410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C84"/>
    <w:rPr>
      <w:rFonts w:ascii="Tahoma" w:hAnsi="Tahoma" w:cs="Tahoma"/>
      <w:sz w:val="16"/>
      <w:szCs w:val="16"/>
    </w:rPr>
  </w:style>
  <w:style w:type="character" w:styleId="Hipervnculo">
    <w:name w:val="Hyperlink"/>
    <w:basedOn w:val="Fuentedeprrafopredeter"/>
    <w:uiPriority w:val="99"/>
    <w:unhideWhenUsed/>
    <w:rsid w:val="00D96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e.es/es/Actividades/Exposiciones/Exposiciones/Exposiciones2019/exilio_republicano_1939.html" TargetMode="External"/><Relationship Id="rId13" Type="http://schemas.openxmlformats.org/officeDocument/2006/relationships/hyperlink" Target="http://www.facebook.com/bne" TargetMode="External"/><Relationship Id="rId3" Type="http://schemas.openxmlformats.org/officeDocument/2006/relationships/settings" Target="settings.xml"/><Relationship Id="rId7" Type="http://schemas.openxmlformats.org/officeDocument/2006/relationships/hyperlink" Target="http://www.bne.es/es/Actividades/Exposiciones/Exposiciones/Exposiciones2019/Valentin-Carderera.html" TargetMode="External"/><Relationship Id="rId12" Type="http://schemas.openxmlformats.org/officeDocument/2006/relationships/hyperlink" Target="http://twitter.com/bne_bibliotec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ne.es/es/Actividades/Exposiciones/Exposiciones/Exposiciones2019/Benito_Perez_Galdos_La_verdad_humana.html" TargetMode="External"/><Relationship Id="rId11" Type="http://schemas.openxmlformats.org/officeDocument/2006/relationships/hyperlink" Target="http://www.bne.es/es/AreaPrensa/" TargetMode="External"/><Relationship Id="rId5" Type="http://schemas.openxmlformats.org/officeDocument/2006/relationships/image" Target="media/image1.png"/><Relationship Id="rId15" Type="http://schemas.openxmlformats.org/officeDocument/2006/relationships/hyperlink" Target="mailto:comunicacion.bne@bne.es" TargetMode="External"/><Relationship Id="rId10" Type="http://schemas.openxmlformats.org/officeDocument/2006/relationships/hyperlink" Target="http://www.bne.es/es/Actividades/Exposiciones/Exposiciones/Exposiciones2019/constitucion_por_Forges.html" TargetMode="External"/><Relationship Id="rId4" Type="http://schemas.openxmlformats.org/officeDocument/2006/relationships/webSettings" Target="webSettings.xml"/><Relationship Id="rId9" Type="http://schemas.openxmlformats.org/officeDocument/2006/relationships/hyperlink" Target="http://www.bne.es/es/Actividades/Exposiciones/Exposiciones/Exposiciones2019/el-libro-de-horas-de-carlos-v.html" TargetMode="External"/><Relationship Id="rId14" Type="http://schemas.openxmlformats.org/officeDocument/2006/relationships/hyperlink" Target="mailto:gabinete.prensa@bn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2</Pages>
  <Words>783</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BNE</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Giron Lopez, Arturo</dc:creator>
  <cp:lastModifiedBy>PE-PRENSA-003</cp:lastModifiedBy>
  <cp:revision>7</cp:revision>
  <dcterms:created xsi:type="dcterms:W3CDTF">2019-12-18T09:08:00Z</dcterms:created>
  <dcterms:modified xsi:type="dcterms:W3CDTF">2019-12-23T08:34:00Z</dcterms:modified>
</cp:coreProperties>
</file>